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A4" w:rsidRDefault="00C87FA4" w:rsidP="00C87FA4">
      <w:pPr>
        <w:pStyle w:val="Title"/>
      </w:pPr>
      <w:r>
        <w:t>Rite of Election and Call to Continuing Conversion</w:t>
      </w:r>
    </w:p>
    <w:p w:rsidR="00C87FA4" w:rsidRDefault="007A63E7" w:rsidP="00C87FA4">
      <w:pPr>
        <w:pStyle w:val="Subtitle"/>
      </w:pPr>
      <w:r>
        <w:t>March 5</w:t>
      </w:r>
      <w:r w:rsidR="00BE6D90">
        <w:t>,</w:t>
      </w:r>
      <w:r w:rsidR="001133E7">
        <w:t xml:space="preserve"> 20</w:t>
      </w:r>
      <w:r w:rsidR="00E96092">
        <w:t>2</w:t>
      </w:r>
      <w:r>
        <w:t>2</w:t>
      </w:r>
      <w:r w:rsidR="00C87FA4">
        <w:t xml:space="preserve"> </w:t>
      </w:r>
      <w:r>
        <w:t>10:00am</w:t>
      </w:r>
      <w:r w:rsidR="00C87FA4">
        <w:rPr>
          <w:rFonts w:ascii="Wingdings" w:hAnsi="Wingdings"/>
          <w:sz w:val="22"/>
          <w:szCs w:val="22"/>
        </w:rPr>
        <w:sym w:font="Wingdings" w:char="F076"/>
      </w:r>
      <w:r w:rsidR="00C87FA4">
        <w:t xml:space="preserve"> </w:t>
      </w:r>
      <w:r>
        <w:t>Saint Anthony, Imperial</w:t>
      </w:r>
    </w:p>
    <w:p w:rsidR="00C87FA4" w:rsidRDefault="00C87FA4" w:rsidP="00C87FA4">
      <w:pPr>
        <w:pStyle w:val="Heading2"/>
      </w:pPr>
      <w:r>
        <w:t>Outline of Order of Service</w:t>
      </w:r>
    </w:p>
    <w:p w:rsidR="00644360" w:rsidRPr="00644360" w:rsidRDefault="00644360" w:rsidP="00644360"/>
    <w:p w:rsidR="00C87FA4" w:rsidRDefault="00C87FA4" w:rsidP="00C87FA4">
      <w:pPr>
        <w:tabs>
          <w:tab w:val="left" w:pos="2340"/>
        </w:tabs>
        <w:spacing w:line="160" w:lineRule="exact"/>
        <w:ind w:right="144"/>
        <w:jc w:val="center"/>
        <w:rPr>
          <w:b/>
          <w:sz w:val="28"/>
        </w:rPr>
      </w:pPr>
    </w:p>
    <w:p w:rsidR="00C87FA4" w:rsidRDefault="007A63E7" w:rsidP="004C4C44">
      <w:pPr>
        <w:ind w:right="144"/>
      </w:pPr>
      <w:r>
        <w:rPr>
          <w:b/>
        </w:rPr>
        <w:t>9:50am</w:t>
      </w:r>
      <w:r w:rsidR="0044766A">
        <w:rPr>
          <w:b/>
        </w:rPr>
        <w:t>:</w:t>
      </w:r>
      <w:r w:rsidR="004C4C44">
        <w:rPr>
          <w:b/>
        </w:rPr>
        <w:tab/>
      </w:r>
      <w:r w:rsidR="00924C0B">
        <w:rPr>
          <w:b/>
        </w:rPr>
        <w:tab/>
      </w:r>
      <w:r w:rsidR="00BB7B3D" w:rsidRPr="004C4C44">
        <w:t>Ceremony Begins-</w:t>
      </w:r>
      <w:r w:rsidR="00E96092">
        <w:t>Welcome Announcement</w:t>
      </w:r>
      <w:r w:rsidR="00C87FA4" w:rsidRPr="004C4C44">
        <w:t xml:space="preserve"> </w:t>
      </w:r>
    </w:p>
    <w:p w:rsidR="002144CC" w:rsidRDefault="00070203" w:rsidP="00644360">
      <w:pPr>
        <w:ind w:right="144"/>
        <w:rPr>
          <w:i/>
        </w:rPr>
      </w:pPr>
      <w:r>
        <w:t xml:space="preserve">Preludes: </w:t>
      </w:r>
      <w:r>
        <w:tab/>
      </w:r>
      <w:r>
        <w:tab/>
      </w:r>
      <w:hyperlink r:id="rId7" w:history="1">
        <w:r w:rsidR="002144CC" w:rsidRPr="007A63E7">
          <w:rPr>
            <w:rStyle w:val="Hyperlink"/>
            <w:i/>
          </w:rPr>
          <w:t>Come, Now Is the Time to Worship</w:t>
        </w:r>
      </w:hyperlink>
      <w:r w:rsidR="002144CC">
        <w:rPr>
          <w:i/>
        </w:rPr>
        <w:t xml:space="preserve"> </w:t>
      </w:r>
      <w:r w:rsidR="006A3AE7">
        <w:t>(</w:t>
      </w:r>
      <w:r w:rsidR="002144CC" w:rsidRPr="006A3AE7">
        <w:t>Doerksen);</w:t>
      </w:r>
      <w:r w:rsidR="002144CC">
        <w:rPr>
          <w:i/>
        </w:rPr>
        <w:t xml:space="preserve"> </w:t>
      </w:r>
    </w:p>
    <w:p w:rsidR="002144CC" w:rsidRPr="009A138F" w:rsidRDefault="006A1600" w:rsidP="009A138F">
      <w:pPr>
        <w:ind w:right="14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8" w:history="1">
        <w:r w:rsidRPr="00AE163D">
          <w:rPr>
            <w:rStyle w:val="Hyperlink"/>
            <w:i/>
          </w:rPr>
          <w:t>Open My</w:t>
        </w:r>
        <w:r w:rsidRPr="00AE163D">
          <w:rPr>
            <w:rStyle w:val="Hyperlink"/>
            <w:i/>
          </w:rPr>
          <w:t xml:space="preserve"> </w:t>
        </w:r>
        <w:r w:rsidRPr="00AE163D">
          <w:rPr>
            <w:rStyle w:val="Hyperlink"/>
            <w:i/>
          </w:rPr>
          <w:t>Eyes/Abre Mis Ojos</w:t>
        </w:r>
      </w:hyperlink>
      <w:r>
        <w:rPr>
          <w:i/>
        </w:rPr>
        <w:t xml:space="preserve"> </w:t>
      </w:r>
      <w:r w:rsidRPr="006A3AE7">
        <w:t>(Manibussan)</w:t>
      </w:r>
    </w:p>
    <w:p w:rsidR="004B58A5" w:rsidRPr="006A1600" w:rsidRDefault="004B58A5" w:rsidP="004C4C44">
      <w:pPr>
        <w:ind w:right="144"/>
      </w:pPr>
      <w:r w:rsidRPr="006A1600">
        <w:tab/>
      </w:r>
      <w:r w:rsidRPr="006A1600">
        <w:tab/>
      </w:r>
    </w:p>
    <w:p w:rsidR="00C87FA4" w:rsidRPr="006A1600" w:rsidRDefault="00C87FA4" w:rsidP="00C87FA4">
      <w:pPr>
        <w:spacing w:line="60" w:lineRule="exact"/>
        <w:ind w:right="144"/>
      </w:pPr>
    </w:p>
    <w:p w:rsidR="006A1600" w:rsidRDefault="007A63E7" w:rsidP="006A1600">
      <w:pPr>
        <w:ind w:right="144"/>
        <w:rPr>
          <w:b/>
          <w:i/>
        </w:rPr>
      </w:pPr>
      <w:r>
        <w:rPr>
          <w:b/>
        </w:rPr>
        <w:t>10:00am</w:t>
      </w:r>
      <w:r w:rsidR="0044766A">
        <w:rPr>
          <w:b/>
        </w:rPr>
        <w:t>:</w:t>
      </w:r>
      <w:r w:rsidR="00C87FA4" w:rsidRPr="004C4C44">
        <w:rPr>
          <w:b/>
        </w:rPr>
        <w:tab/>
      </w:r>
      <w:r>
        <w:rPr>
          <w:b/>
        </w:rPr>
        <w:tab/>
      </w:r>
      <w:r w:rsidR="00C87FA4" w:rsidRPr="00924C0B">
        <w:rPr>
          <w:b/>
          <w:i/>
        </w:rPr>
        <w:t>Rite of Election and Call to Continuing Conversion</w:t>
      </w:r>
    </w:p>
    <w:p w:rsidR="006A1600" w:rsidRPr="006A1600" w:rsidRDefault="0044766A" w:rsidP="006A1600">
      <w:pPr>
        <w:ind w:right="144"/>
      </w:pPr>
      <w:r w:rsidRPr="0044766A">
        <w:rPr>
          <w:iCs/>
          <w:color w:val="000000"/>
        </w:rPr>
        <w:t xml:space="preserve">Processional </w:t>
      </w:r>
      <w:r w:rsidRPr="00070203">
        <w:rPr>
          <w:iCs/>
          <w:color w:val="000000"/>
        </w:rPr>
        <w:t>Hymn:</w:t>
      </w:r>
      <w:r w:rsidR="002144CC">
        <w:rPr>
          <w:iCs/>
          <w:color w:val="000000"/>
        </w:rPr>
        <w:tab/>
      </w:r>
      <w:hyperlink r:id="rId9" w:anchor="guitar" w:history="1">
        <w:r w:rsidR="006A1600" w:rsidRPr="006F52FD">
          <w:rPr>
            <w:rStyle w:val="Hyperlink"/>
            <w:i/>
            <w:iCs/>
          </w:rPr>
          <w:t>Our God is Here/Dios Esta Aqui</w:t>
        </w:r>
      </w:hyperlink>
      <w:r w:rsidR="006A1600" w:rsidRPr="006F52FD">
        <w:t xml:space="preserve"> (Muglia, Diaz)</w:t>
      </w:r>
      <w:r w:rsidR="006A1600">
        <w:t xml:space="preserve">    </w:t>
      </w:r>
    </w:p>
    <w:p w:rsidR="00C87FA4" w:rsidRPr="00195C63" w:rsidRDefault="00C87FA4" w:rsidP="00C87FA4">
      <w:pPr>
        <w:ind w:right="144"/>
        <w:rPr>
          <w:iCs/>
          <w:color w:val="000000"/>
          <w:sz w:val="22"/>
        </w:rPr>
      </w:pPr>
      <w:r w:rsidRPr="00004A66">
        <w:rPr>
          <w:color w:val="000000"/>
        </w:rPr>
        <w:t xml:space="preserve">Greeting and Opening Prayer – </w:t>
      </w:r>
      <w:r w:rsidR="005D2048" w:rsidRPr="00195C63">
        <w:rPr>
          <w:b/>
          <w:color w:val="000000"/>
          <w:szCs w:val="28"/>
        </w:rPr>
        <w:t>Bishop</w:t>
      </w:r>
      <w:r w:rsidR="00BB7B3D" w:rsidRPr="00195C63">
        <w:rPr>
          <w:color w:val="000000"/>
          <w:sz w:val="22"/>
        </w:rPr>
        <w:t xml:space="preserve"> </w:t>
      </w:r>
      <w:r w:rsidR="00FA23DE" w:rsidRPr="00195C63">
        <w:rPr>
          <w:b/>
          <w:iCs/>
          <w:color w:val="000000"/>
          <w:szCs w:val="28"/>
        </w:rPr>
        <w:t>Robert W. McElroy</w:t>
      </w:r>
    </w:p>
    <w:p w:rsidR="00C87FA4" w:rsidRPr="00004A66" w:rsidRDefault="00C87FA4" w:rsidP="00756FA4">
      <w:pPr>
        <w:tabs>
          <w:tab w:val="left" w:pos="1440"/>
          <w:tab w:val="left" w:pos="2160"/>
          <w:tab w:val="left" w:pos="2880"/>
        </w:tabs>
        <w:ind w:right="144"/>
        <w:rPr>
          <w:b/>
          <w:color w:val="000000"/>
        </w:rPr>
      </w:pPr>
      <w:r w:rsidRPr="00004A66">
        <w:rPr>
          <w:color w:val="000000"/>
        </w:rPr>
        <w:t>Reading</w:t>
      </w:r>
      <w:r w:rsidRPr="00004A66">
        <w:rPr>
          <w:b/>
          <w:color w:val="000000"/>
        </w:rPr>
        <w:t xml:space="preserve">: </w:t>
      </w:r>
      <w:r w:rsidR="00BA2005" w:rsidRPr="00004A66">
        <w:rPr>
          <w:b/>
          <w:color w:val="000000"/>
        </w:rPr>
        <w:t xml:space="preserve"> </w:t>
      </w:r>
      <w:r w:rsidR="00756FA4">
        <w:rPr>
          <w:b/>
          <w:color w:val="000000"/>
        </w:rPr>
        <w:tab/>
      </w:r>
      <w:r w:rsidR="00756FA4">
        <w:rPr>
          <w:b/>
          <w:color w:val="000000"/>
        </w:rPr>
        <w:tab/>
      </w:r>
      <w:r w:rsidR="00354321">
        <w:rPr>
          <w:b/>
          <w:color w:val="000000"/>
        </w:rPr>
        <w:t>Romans 5:</w:t>
      </w:r>
      <w:r w:rsidR="005D2048">
        <w:rPr>
          <w:b/>
          <w:color w:val="000000"/>
        </w:rPr>
        <w:t>12, 17-19</w:t>
      </w:r>
    </w:p>
    <w:p w:rsidR="00E96092" w:rsidRPr="00B067D3" w:rsidRDefault="00C87FA4" w:rsidP="00195C63">
      <w:pPr>
        <w:pStyle w:val="Heading1"/>
        <w:shd w:val="clear" w:color="auto" w:fill="FFFFFF"/>
        <w:rPr>
          <w:i w:val="0"/>
          <w:color w:val="061F5C"/>
          <w:kern w:val="36"/>
          <w:szCs w:val="24"/>
        </w:rPr>
      </w:pPr>
      <w:r w:rsidRPr="00E96092">
        <w:rPr>
          <w:i w:val="0"/>
          <w:color w:val="000000"/>
          <w:lang w:val="fr-FR"/>
        </w:rPr>
        <w:t>Responsorial Psalm</w:t>
      </w:r>
      <w:r w:rsidR="00E96092" w:rsidRPr="00E96092">
        <w:rPr>
          <w:i w:val="0"/>
          <w:color w:val="000000"/>
          <w:lang w:val="fr-FR"/>
        </w:rPr>
        <w:t xml:space="preserve">: </w:t>
      </w:r>
      <w:r w:rsidR="00756FA4">
        <w:rPr>
          <w:i w:val="0"/>
          <w:color w:val="000000"/>
          <w:lang w:val="fr-FR"/>
        </w:rPr>
        <w:tab/>
      </w:r>
      <w:hyperlink r:id="rId10" w:history="1">
        <w:r w:rsidR="00E96092" w:rsidRPr="00EC4A5B">
          <w:rPr>
            <w:rStyle w:val="Hyperlink"/>
            <w:lang w:val="fr-FR"/>
          </w:rPr>
          <w:t>Salmo 24</w:t>
        </w:r>
        <w:r w:rsidR="00911DBA">
          <w:rPr>
            <w:rStyle w:val="Hyperlink"/>
            <w:lang w:val="fr-FR"/>
          </w:rPr>
          <w:t xml:space="preserve"> (25)</w:t>
        </w:r>
        <w:r w:rsidR="00E96092" w:rsidRPr="00EC4A5B">
          <w:rPr>
            <w:rStyle w:val="Hyperlink"/>
            <w:lang w:val="fr-FR"/>
          </w:rPr>
          <w:t xml:space="preserve">: A Ti, </w:t>
        </w:r>
        <w:r w:rsidR="00E96092" w:rsidRPr="00EC4A5B">
          <w:rPr>
            <w:rStyle w:val="Hyperlink"/>
            <w:szCs w:val="24"/>
            <w:lang w:val="fr-FR"/>
          </w:rPr>
          <w:t>Señor/</w:t>
        </w:r>
        <w:r w:rsidR="00E96092" w:rsidRPr="00EC4A5B">
          <w:rPr>
            <w:rStyle w:val="Hyperlink"/>
            <w:kern w:val="36"/>
            <w:szCs w:val="24"/>
          </w:rPr>
          <w:t>To You, O Lord</w:t>
        </w:r>
      </w:hyperlink>
      <w:r w:rsidR="00E96092" w:rsidRPr="003060E4">
        <w:rPr>
          <w:color w:val="000000"/>
          <w:kern w:val="36"/>
          <w:szCs w:val="24"/>
        </w:rPr>
        <w:t>,</w:t>
      </w:r>
      <w:r w:rsidR="00E96092" w:rsidRPr="003060E4">
        <w:rPr>
          <w:i w:val="0"/>
          <w:color w:val="000000"/>
          <w:kern w:val="36"/>
          <w:szCs w:val="24"/>
        </w:rPr>
        <w:t xml:space="preserve"> </w:t>
      </w:r>
      <w:r w:rsidR="00441117">
        <w:rPr>
          <w:i w:val="0"/>
          <w:color w:val="000000"/>
          <w:kern w:val="36"/>
          <w:szCs w:val="24"/>
        </w:rPr>
        <w:t>(</w:t>
      </w:r>
      <w:r w:rsidR="00E96092" w:rsidRPr="003060E4">
        <w:rPr>
          <w:i w:val="0"/>
          <w:color w:val="000000"/>
          <w:kern w:val="36"/>
          <w:szCs w:val="24"/>
        </w:rPr>
        <w:t>Hurd</w:t>
      </w:r>
      <w:r w:rsidR="003F6A18">
        <w:rPr>
          <w:i w:val="0"/>
          <w:color w:val="000000"/>
          <w:kern w:val="36"/>
          <w:szCs w:val="24"/>
        </w:rPr>
        <w:t>)</w:t>
      </w:r>
    </w:p>
    <w:p w:rsidR="00C87FA4" w:rsidRPr="00004A66" w:rsidRDefault="00C87FA4" w:rsidP="00195C63">
      <w:pPr>
        <w:ind w:right="144"/>
        <w:rPr>
          <w:color w:val="000000"/>
          <w:lang w:val="fr-FR"/>
        </w:rPr>
      </w:pPr>
      <w:r w:rsidRPr="00004A66">
        <w:rPr>
          <w:color w:val="000000"/>
          <w:lang w:val="fr-FR"/>
        </w:rPr>
        <w:t>Gospel Acclamation</w:t>
      </w:r>
      <w:r w:rsidR="00B067D3">
        <w:rPr>
          <w:color w:val="000000"/>
          <w:lang w:val="fr-FR"/>
        </w:rPr>
        <w:t xml:space="preserve"> : </w:t>
      </w:r>
      <w:r w:rsidR="00756FA4">
        <w:rPr>
          <w:color w:val="000000"/>
          <w:lang w:val="fr-FR"/>
        </w:rPr>
        <w:tab/>
      </w:r>
      <w:bookmarkStart w:id="0" w:name="_GoBack"/>
      <w:r w:rsidR="009A138F">
        <w:rPr>
          <w:i/>
          <w:color w:val="000000"/>
          <w:lang w:val="fr-FR"/>
        </w:rPr>
        <w:t>Praise to You, O Lord, King of Eternal Glory</w:t>
      </w:r>
      <w:bookmarkEnd w:id="0"/>
      <w:r w:rsidR="009A138F">
        <w:rPr>
          <w:i/>
          <w:color w:val="000000"/>
          <w:lang w:val="fr-FR"/>
        </w:rPr>
        <w:t xml:space="preserve">, </w:t>
      </w:r>
      <w:r w:rsidR="009A138F">
        <w:t xml:space="preserve">Misa del Pueblo Inmigrante </w:t>
      </w:r>
      <w:r w:rsidR="00441117">
        <w:t>(</w:t>
      </w:r>
      <w:r w:rsidR="009A138F">
        <w:t>Hurd)</w:t>
      </w:r>
    </w:p>
    <w:p w:rsidR="00C87FA4" w:rsidRPr="00004A66" w:rsidRDefault="00C87FA4" w:rsidP="00195C63">
      <w:pPr>
        <w:tabs>
          <w:tab w:val="left" w:pos="1440"/>
          <w:tab w:val="left" w:pos="2160"/>
          <w:tab w:val="left" w:pos="2880"/>
        </w:tabs>
        <w:ind w:right="144"/>
        <w:rPr>
          <w:b/>
          <w:color w:val="000000"/>
        </w:rPr>
      </w:pPr>
      <w:r w:rsidRPr="00004A66">
        <w:rPr>
          <w:color w:val="000000"/>
        </w:rPr>
        <w:t xml:space="preserve">Gospel: </w:t>
      </w:r>
      <w:r w:rsidR="00756FA4">
        <w:rPr>
          <w:color w:val="000000"/>
        </w:rPr>
        <w:tab/>
      </w:r>
      <w:r w:rsidR="00756FA4">
        <w:rPr>
          <w:color w:val="000000"/>
        </w:rPr>
        <w:tab/>
      </w:r>
      <w:r w:rsidR="005D2048">
        <w:rPr>
          <w:b/>
          <w:color w:val="000000"/>
        </w:rPr>
        <w:t>Matthew 4:1-11</w:t>
      </w:r>
      <w:r w:rsidR="00FA23DE" w:rsidRPr="00004A66">
        <w:rPr>
          <w:b/>
          <w:color w:val="000000"/>
        </w:rPr>
        <w:t xml:space="preserve"> </w:t>
      </w:r>
      <w:r w:rsidR="00BA2005" w:rsidRPr="00004A66">
        <w:rPr>
          <w:b/>
          <w:color w:val="000000"/>
        </w:rPr>
        <w:t xml:space="preserve"> </w:t>
      </w:r>
      <w:r w:rsidRPr="00004A66">
        <w:rPr>
          <w:b/>
          <w:color w:val="000000"/>
        </w:rPr>
        <w:tab/>
      </w:r>
      <w:r w:rsidR="00B557F5" w:rsidRPr="00004A66">
        <w:rPr>
          <w:b/>
          <w:color w:val="000000"/>
        </w:rPr>
        <w:t xml:space="preserve"> </w:t>
      </w:r>
    </w:p>
    <w:p w:rsidR="00C87FA4" w:rsidRPr="00004A66" w:rsidRDefault="00C87FA4" w:rsidP="00C87FA4">
      <w:pPr>
        <w:tabs>
          <w:tab w:val="left" w:pos="1440"/>
          <w:tab w:val="left" w:pos="2880"/>
        </w:tabs>
        <w:ind w:right="144"/>
        <w:rPr>
          <w:b/>
          <w:color w:val="000000"/>
        </w:rPr>
      </w:pPr>
      <w:r w:rsidRPr="00004A66">
        <w:rPr>
          <w:color w:val="000000"/>
        </w:rPr>
        <w:t>Gospel Acclamation (repeated)</w:t>
      </w:r>
    </w:p>
    <w:p w:rsidR="00C87FA4" w:rsidRDefault="00C87FA4" w:rsidP="00C87FA4">
      <w:pPr>
        <w:ind w:right="144"/>
        <w:rPr>
          <w:i/>
          <w:color w:val="000000"/>
        </w:rPr>
      </w:pPr>
      <w:r w:rsidRPr="00004A66">
        <w:rPr>
          <w:i/>
          <w:color w:val="000000"/>
        </w:rPr>
        <w:t>(All are seated following the acclamation.)</w:t>
      </w:r>
    </w:p>
    <w:p w:rsidR="008D7A1C" w:rsidRPr="00195C63" w:rsidRDefault="008D7A1C" w:rsidP="00C87FA4">
      <w:pPr>
        <w:ind w:right="144"/>
        <w:rPr>
          <w:i/>
          <w:color w:val="000000"/>
          <w:sz w:val="22"/>
        </w:rPr>
      </w:pPr>
    </w:p>
    <w:p w:rsidR="00C87FA4" w:rsidRPr="00195C63" w:rsidRDefault="00BE6D90" w:rsidP="00195C63">
      <w:pPr>
        <w:ind w:right="144"/>
        <w:rPr>
          <w:b/>
        </w:rPr>
      </w:pPr>
      <w:r w:rsidRPr="008D7A1C">
        <w:rPr>
          <w:b/>
        </w:rPr>
        <w:t>Signing of the</w:t>
      </w:r>
      <w:r w:rsidR="008D7A1C">
        <w:rPr>
          <w:b/>
        </w:rPr>
        <w:t xml:space="preserve"> Book</w:t>
      </w:r>
      <w:r w:rsidRPr="008D7A1C">
        <w:rPr>
          <w:b/>
        </w:rPr>
        <w:t xml:space="preserve"> of Elect</w:t>
      </w:r>
    </w:p>
    <w:p w:rsidR="00BE6D90" w:rsidRDefault="00BE6D90" w:rsidP="00C87FA4">
      <w:pPr>
        <w:spacing w:line="100" w:lineRule="exact"/>
        <w:ind w:right="144"/>
        <w:rPr>
          <w:b/>
        </w:rPr>
      </w:pPr>
    </w:p>
    <w:p w:rsidR="00C87FA4" w:rsidRDefault="00C87FA4" w:rsidP="00C87FA4">
      <w:pPr>
        <w:ind w:right="144"/>
        <w:rPr>
          <w:b/>
        </w:rPr>
      </w:pPr>
      <w:r>
        <w:rPr>
          <w:b/>
        </w:rPr>
        <w:t>Presentation of the Catechumens and Candidates</w:t>
      </w:r>
    </w:p>
    <w:p w:rsidR="00C87FA4" w:rsidRDefault="00C87FA4" w:rsidP="00A17D83">
      <w:pPr>
        <w:numPr>
          <w:ilvl w:val="0"/>
          <w:numId w:val="6"/>
        </w:numPr>
        <w:ind w:right="144"/>
      </w:pPr>
      <w:r w:rsidRPr="00924C0B">
        <w:rPr>
          <w:b/>
        </w:rPr>
        <w:t>ALL</w:t>
      </w:r>
      <w:r>
        <w:t xml:space="preserve"> Catechumens and Candidates will be invited to </w:t>
      </w:r>
      <w:r w:rsidRPr="00924C0B">
        <w:rPr>
          <w:b/>
        </w:rPr>
        <w:t>STAND</w:t>
      </w:r>
      <w:r>
        <w:t>.</w:t>
      </w:r>
    </w:p>
    <w:p w:rsidR="00A17D83" w:rsidRDefault="00C87FA4" w:rsidP="00A17D83">
      <w:pPr>
        <w:numPr>
          <w:ilvl w:val="0"/>
          <w:numId w:val="6"/>
        </w:numPr>
        <w:ind w:right="144"/>
      </w:pPr>
      <w:r>
        <w:t xml:space="preserve">When all are standing we applaud, then all are </w:t>
      </w:r>
      <w:r w:rsidRPr="00924C0B">
        <w:rPr>
          <w:b/>
        </w:rPr>
        <w:t>SEATED</w:t>
      </w:r>
      <w:r>
        <w:t>.</w:t>
      </w:r>
    </w:p>
    <w:p w:rsidR="004925C8" w:rsidRPr="00CB4D22" w:rsidRDefault="004925C8" w:rsidP="00A17D83">
      <w:pPr>
        <w:ind w:right="144"/>
        <w:rPr>
          <w:sz w:val="22"/>
        </w:rPr>
      </w:pPr>
    </w:p>
    <w:p w:rsidR="00C87FA4" w:rsidRPr="00CB4D22" w:rsidRDefault="00C87FA4" w:rsidP="008A6AD5">
      <w:pPr>
        <w:ind w:right="144"/>
        <w:rPr>
          <w:b/>
          <w:i/>
          <w:color w:val="000000"/>
          <w:szCs w:val="28"/>
        </w:rPr>
      </w:pPr>
      <w:r w:rsidRPr="00CB4D22">
        <w:rPr>
          <w:b/>
          <w:szCs w:val="28"/>
        </w:rPr>
        <w:t xml:space="preserve">Homily – </w:t>
      </w:r>
      <w:r w:rsidR="007F1C94" w:rsidRPr="00CB4D22">
        <w:rPr>
          <w:b/>
          <w:color w:val="000000"/>
          <w:szCs w:val="28"/>
        </w:rPr>
        <w:t>Bishop</w:t>
      </w:r>
      <w:r w:rsidR="00BB7B3D" w:rsidRPr="00CB4D22">
        <w:rPr>
          <w:b/>
          <w:color w:val="000000"/>
          <w:szCs w:val="28"/>
        </w:rPr>
        <w:t xml:space="preserve"> </w:t>
      </w:r>
      <w:r w:rsidR="00FA23DE" w:rsidRPr="00CB4D22">
        <w:rPr>
          <w:b/>
          <w:iCs/>
          <w:color w:val="000000"/>
          <w:szCs w:val="28"/>
        </w:rPr>
        <w:t>Robert W. McElroy</w:t>
      </w:r>
    </w:p>
    <w:p w:rsidR="00CB427D" w:rsidRPr="00CB4D22" w:rsidRDefault="00CB427D" w:rsidP="00C87FA4">
      <w:pPr>
        <w:numPr>
          <w:ilvl w:val="12"/>
          <w:numId w:val="0"/>
        </w:numPr>
        <w:ind w:right="144"/>
        <w:rPr>
          <w:i/>
          <w:sz w:val="22"/>
        </w:rPr>
      </w:pPr>
    </w:p>
    <w:p w:rsidR="00C87FA4" w:rsidRPr="00195C63" w:rsidRDefault="00827BA4" w:rsidP="00924C0B">
      <w:pPr>
        <w:numPr>
          <w:ilvl w:val="12"/>
          <w:numId w:val="0"/>
        </w:numPr>
        <w:ind w:right="144"/>
        <w:jc w:val="center"/>
        <w:rPr>
          <w:b/>
        </w:rPr>
      </w:pPr>
      <w:r>
        <w:rPr>
          <w:b/>
          <w:sz w:val="28"/>
        </w:rPr>
        <w:t>†</w:t>
      </w:r>
      <w:r w:rsidR="00C87FA4">
        <w:rPr>
          <w:b/>
          <w:sz w:val="28"/>
        </w:rPr>
        <w:t>Celebration of Election</w:t>
      </w:r>
      <w:r>
        <w:rPr>
          <w:b/>
          <w:sz w:val="28"/>
        </w:rPr>
        <w:t>†</w:t>
      </w:r>
    </w:p>
    <w:p w:rsidR="00C87FA4" w:rsidRDefault="00C87FA4" w:rsidP="00C87FA4">
      <w:pPr>
        <w:numPr>
          <w:ilvl w:val="12"/>
          <w:numId w:val="0"/>
        </w:numPr>
        <w:ind w:right="144"/>
        <w:rPr>
          <w:b/>
        </w:rPr>
      </w:pPr>
      <w:r>
        <w:rPr>
          <w:b/>
        </w:rPr>
        <w:t>Affirmation by the Godparents and the Assembly</w:t>
      </w:r>
    </w:p>
    <w:p w:rsidR="00924C0B" w:rsidRDefault="00C87FA4" w:rsidP="000F0723">
      <w:pPr>
        <w:numPr>
          <w:ilvl w:val="12"/>
          <w:numId w:val="0"/>
        </w:numPr>
        <w:tabs>
          <w:tab w:val="left" w:pos="360"/>
        </w:tabs>
        <w:ind w:left="360" w:right="144"/>
      </w:pPr>
      <w:r>
        <w:t xml:space="preserve">All Catechumens will be invited to </w:t>
      </w:r>
      <w:r w:rsidRPr="00FB4723">
        <w:rPr>
          <w:b/>
        </w:rPr>
        <w:t>STAND</w:t>
      </w:r>
      <w:r>
        <w:t>.  The Bishop</w:t>
      </w:r>
      <w:r w:rsidR="00FB4723">
        <w:t xml:space="preserve"> </w:t>
      </w:r>
      <w:r>
        <w:t xml:space="preserve">first addresses the Godparents to determine whether the Catechumens are sufficiently prepared for this important step.  </w:t>
      </w:r>
    </w:p>
    <w:p w:rsidR="00C87FA4" w:rsidRDefault="00C87FA4" w:rsidP="00924C0B">
      <w:pPr>
        <w:numPr>
          <w:ilvl w:val="0"/>
          <w:numId w:val="11"/>
        </w:numPr>
        <w:tabs>
          <w:tab w:val="left" w:pos="360"/>
        </w:tabs>
        <w:ind w:right="144"/>
      </w:pPr>
      <w:r>
        <w:t xml:space="preserve">The Godparent’s response to the </w:t>
      </w:r>
      <w:r w:rsidRPr="00924C0B">
        <w:rPr>
          <w:b/>
        </w:rPr>
        <w:t>THREE</w:t>
      </w:r>
      <w:r>
        <w:t xml:space="preserve"> questions of the Bishop is:  </w:t>
      </w:r>
      <w:r w:rsidRPr="00924C0B">
        <w:rPr>
          <w:b/>
          <w:i/>
        </w:rPr>
        <w:t>THEY HAVE</w:t>
      </w:r>
      <w:r>
        <w:t>.</w:t>
      </w:r>
    </w:p>
    <w:p w:rsidR="00C87FA4" w:rsidRDefault="00C87FA4" w:rsidP="00C87FA4">
      <w:pPr>
        <w:numPr>
          <w:ilvl w:val="0"/>
          <w:numId w:val="1"/>
        </w:numPr>
        <w:ind w:right="144"/>
      </w:pPr>
      <w:r>
        <w:t xml:space="preserve">The Bishop then addresses the assembly asking if they are ready to support the testimony about the Catechumens.  Assembly’s response is:  </w:t>
      </w:r>
      <w:r w:rsidRPr="00924C0B">
        <w:rPr>
          <w:b/>
          <w:i/>
        </w:rPr>
        <w:t>WE ARE</w:t>
      </w:r>
      <w:r w:rsidRPr="00924C0B">
        <w:rPr>
          <w:b/>
        </w:rPr>
        <w:t>.</w:t>
      </w:r>
      <w:r>
        <w:tab/>
      </w:r>
    </w:p>
    <w:p w:rsidR="00C87FA4" w:rsidRPr="00195C63" w:rsidRDefault="00C87FA4" w:rsidP="00C87FA4">
      <w:pPr>
        <w:numPr>
          <w:ilvl w:val="12"/>
          <w:numId w:val="0"/>
        </w:numPr>
        <w:ind w:right="144"/>
        <w:rPr>
          <w:sz w:val="22"/>
        </w:rPr>
      </w:pPr>
    </w:p>
    <w:p w:rsidR="00C87FA4" w:rsidRDefault="00C87FA4" w:rsidP="00C87FA4">
      <w:pPr>
        <w:numPr>
          <w:ilvl w:val="12"/>
          <w:numId w:val="0"/>
        </w:numPr>
        <w:ind w:right="144"/>
        <w:rPr>
          <w:b/>
        </w:rPr>
      </w:pPr>
      <w:r>
        <w:rPr>
          <w:b/>
        </w:rPr>
        <w:t>Invitation and Act of Election</w:t>
      </w:r>
    </w:p>
    <w:p w:rsidR="00C87FA4" w:rsidRDefault="00C87FA4" w:rsidP="00C87FA4">
      <w:pPr>
        <w:numPr>
          <w:ilvl w:val="0"/>
          <w:numId w:val="1"/>
        </w:numPr>
        <w:ind w:right="144"/>
      </w:pPr>
      <w:r>
        <w:t>The Bishop now addresses the Catechumens as to their intention to participate in the Easter Sacraments.  He concludes by asking:</w:t>
      </w:r>
    </w:p>
    <w:p w:rsidR="00C87FA4" w:rsidRDefault="00C87FA4" w:rsidP="00C87FA4">
      <w:pPr>
        <w:pStyle w:val="BlockText"/>
        <w:numPr>
          <w:ilvl w:val="12"/>
          <w:numId w:val="0"/>
        </w:numPr>
        <w:ind w:left="360"/>
      </w:pPr>
      <w:r>
        <w:t>Therefore, do you wish to enter fully into the life of the Church through the sacraments of Baptism, Confirmation, and the Eucharist?</w:t>
      </w:r>
    </w:p>
    <w:p w:rsidR="00C87FA4" w:rsidRDefault="00C87FA4" w:rsidP="00C87FA4">
      <w:pPr>
        <w:numPr>
          <w:ilvl w:val="12"/>
          <w:numId w:val="0"/>
        </w:numPr>
        <w:tabs>
          <w:tab w:val="left" w:pos="360"/>
        </w:tabs>
        <w:ind w:right="144"/>
      </w:pPr>
      <w:r>
        <w:tab/>
        <w:t xml:space="preserve">Catechumens:  </w:t>
      </w:r>
      <w:r w:rsidRPr="00827BA4">
        <w:rPr>
          <w:b/>
          <w:i/>
        </w:rPr>
        <w:t>WE DO</w:t>
      </w:r>
      <w:r>
        <w:t>.</w:t>
      </w:r>
    </w:p>
    <w:p w:rsidR="004925C8" w:rsidRPr="00195C63" w:rsidRDefault="004925C8" w:rsidP="00C87FA4">
      <w:pPr>
        <w:numPr>
          <w:ilvl w:val="12"/>
          <w:numId w:val="0"/>
        </w:numPr>
        <w:tabs>
          <w:tab w:val="left" w:pos="360"/>
        </w:tabs>
        <w:ind w:right="144"/>
        <w:rPr>
          <w:sz w:val="22"/>
        </w:rPr>
      </w:pPr>
    </w:p>
    <w:p w:rsidR="00C87FA4" w:rsidRDefault="00C87FA4" w:rsidP="00C87FA4">
      <w:pPr>
        <w:numPr>
          <w:ilvl w:val="0"/>
          <w:numId w:val="1"/>
        </w:numPr>
        <w:ind w:right="144"/>
        <w:rPr>
          <w:i/>
        </w:rPr>
      </w:pPr>
      <w:r>
        <w:t xml:space="preserve">The Bishop now formally declares the Catechumens as members of the Elect in these words:  </w:t>
      </w:r>
      <w:r>
        <w:rPr>
          <w:i/>
        </w:rPr>
        <w:t>I now declare you to be members of the elect, to be initiated into the sacred mysteries at the next Easter Vigil.</w:t>
      </w:r>
    </w:p>
    <w:p w:rsidR="00C87FA4" w:rsidRDefault="00C87FA4" w:rsidP="00C87FA4">
      <w:pPr>
        <w:numPr>
          <w:ilvl w:val="12"/>
          <w:numId w:val="0"/>
        </w:numPr>
        <w:tabs>
          <w:tab w:val="left" w:pos="360"/>
        </w:tabs>
        <w:ind w:left="360" w:right="144"/>
        <w:rPr>
          <w:i/>
        </w:rPr>
      </w:pPr>
      <w:r>
        <w:t xml:space="preserve">Catechumens:  </w:t>
      </w:r>
      <w:r w:rsidRPr="00827BA4">
        <w:rPr>
          <w:b/>
          <w:i/>
        </w:rPr>
        <w:t>THANKS BE TO GOD</w:t>
      </w:r>
      <w:r>
        <w:rPr>
          <w:i/>
        </w:rPr>
        <w:t>!</w:t>
      </w:r>
    </w:p>
    <w:p w:rsidR="00C87FA4" w:rsidRDefault="00C87FA4" w:rsidP="00C87FA4">
      <w:pPr>
        <w:numPr>
          <w:ilvl w:val="12"/>
          <w:numId w:val="0"/>
        </w:numPr>
        <w:tabs>
          <w:tab w:val="left" w:pos="360"/>
        </w:tabs>
        <w:ind w:right="144"/>
      </w:pPr>
      <w:r>
        <w:tab/>
      </w:r>
      <w:r>
        <w:rPr>
          <w:u w:val="single"/>
        </w:rPr>
        <w:t>Sung Acclamation of Assent</w:t>
      </w:r>
      <w:r>
        <w:t xml:space="preserve"> </w:t>
      </w:r>
    </w:p>
    <w:p w:rsidR="00C87FA4" w:rsidRDefault="00C87FA4" w:rsidP="00A17D83">
      <w:pPr>
        <w:numPr>
          <w:ilvl w:val="0"/>
          <w:numId w:val="5"/>
        </w:numPr>
        <w:ind w:right="144"/>
      </w:pPr>
      <w:r>
        <w:t xml:space="preserve">All are then </w:t>
      </w:r>
      <w:r w:rsidRPr="00827BA4">
        <w:rPr>
          <w:b/>
        </w:rPr>
        <w:t>SEATED</w:t>
      </w:r>
      <w:r>
        <w:t>.</w:t>
      </w:r>
    </w:p>
    <w:p w:rsidR="00070203" w:rsidRDefault="00070203" w:rsidP="00070203">
      <w:pPr>
        <w:ind w:right="144"/>
      </w:pPr>
    </w:p>
    <w:p w:rsidR="00070203" w:rsidRDefault="00070203" w:rsidP="00070203">
      <w:pPr>
        <w:ind w:right="144"/>
      </w:pPr>
    </w:p>
    <w:p w:rsidR="00070203" w:rsidRDefault="00070203" w:rsidP="00070203">
      <w:pPr>
        <w:ind w:right="144"/>
      </w:pPr>
    </w:p>
    <w:p w:rsidR="00C87FA4" w:rsidRDefault="00C87FA4" w:rsidP="00C87FA4">
      <w:pPr>
        <w:numPr>
          <w:ilvl w:val="12"/>
          <w:numId w:val="0"/>
        </w:numPr>
        <w:ind w:right="144"/>
      </w:pPr>
    </w:p>
    <w:p w:rsidR="00C87FA4" w:rsidRDefault="00827BA4" w:rsidP="00827BA4">
      <w:pPr>
        <w:numPr>
          <w:ilvl w:val="12"/>
          <w:numId w:val="0"/>
        </w:numPr>
        <w:ind w:right="144"/>
        <w:jc w:val="center"/>
        <w:rPr>
          <w:b/>
          <w:sz w:val="28"/>
        </w:rPr>
      </w:pPr>
      <w:r>
        <w:rPr>
          <w:b/>
          <w:sz w:val="28"/>
        </w:rPr>
        <w:lastRenderedPageBreak/>
        <w:t>†</w:t>
      </w:r>
      <w:r w:rsidR="00C87FA4">
        <w:rPr>
          <w:b/>
          <w:sz w:val="28"/>
        </w:rPr>
        <w:t>Call to Continuing Conversion</w:t>
      </w:r>
      <w:r>
        <w:rPr>
          <w:b/>
          <w:sz w:val="28"/>
        </w:rPr>
        <w:t>†</w:t>
      </w:r>
      <w:r>
        <w:rPr>
          <w:b/>
          <w:sz w:val="28"/>
        </w:rPr>
        <w:br/>
      </w:r>
    </w:p>
    <w:p w:rsidR="00C87FA4" w:rsidRDefault="00C87FA4" w:rsidP="00C87FA4">
      <w:pPr>
        <w:numPr>
          <w:ilvl w:val="12"/>
          <w:numId w:val="0"/>
        </w:numPr>
        <w:ind w:right="144"/>
        <w:rPr>
          <w:b/>
        </w:rPr>
      </w:pPr>
      <w:r>
        <w:rPr>
          <w:b/>
        </w:rPr>
        <w:t>Affirmation by the Sponsors and the Assembly</w:t>
      </w:r>
    </w:p>
    <w:p w:rsidR="00C87FA4" w:rsidRDefault="00C87FA4" w:rsidP="00C87FA4">
      <w:pPr>
        <w:numPr>
          <w:ilvl w:val="0"/>
          <w:numId w:val="1"/>
        </w:numPr>
        <w:ind w:right="144"/>
      </w:pPr>
      <w:r>
        <w:t xml:space="preserve">All Candidates will be invited to </w:t>
      </w:r>
      <w:r w:rsidRPr="00827BA4">
        <w:rPr>
          <w:b/>
        </w:rPr>
        <w:t>STAND</w:t>
      </w:r>
      <w:r>
        <w:t xml:space="preserve">.  The Bishop first addresses the Sponsors to determine whether the Candidates are sufficiently prepared for this important step.  </w:t>
      </w:r>
    </w:p>
    <w:p w:rsidR="00C87FA4" w:rsidRDefault="00C87FA4" w:rsidP="00827BA4">
      <w:pPr>
        <w:numPr>
          <w:ilvl w:val="0"/>
          <w:numId w:val="1"/>
        </w:numPr>
        <w:tabs>
          <w:tab w:val="left" w:pos="360"/>
        </w:tabs>
        <w:ind w:right="144"/>
        <w:rPr>
          <w:i/>
        </w:rPr>
      </w:pPr>
      <w:r>
        <w:t xml:space="preserve">The Sponsor’s response to the </w:t>
      </w:r>
      <w:r w:rsidRPr="00827BA4">
        <w:rPr>
          <w:b/>
        </w:rPr>
        <w:t>FOUR</w:t>
      </w:r>
      <w:r>
        <w:t xml:space="preserve"> questions of the Bishop is:  </w:t>
      </w:r>
      <w:r w:rsidRPr="00827BA4">
        <w:rPr>
          <w:b/>
          <w:i/>
        </w:rPr>
        <w:t>THEY HAVE</w:t>
      </w:r>
      <w:r>
        <w:rPr>
          <w:i/>
        </w:rPr>
        <w:t>.</w:t>
      </w:r>
    </w:p>
    <w:p w:rsidR="00C87FA4" w:rsidRDefault="00C87FA4" w:rsidP="00C87FA4">
      <w:pPr>
        <w:numPr>
          <w:ilvl w:val="0"/>
          <w:numId w:val="1"/>
        </w:numPr>
        <w:ind w:right="144"/>
      </w:pPr>
      <w:r>
        <w:t xml:space="preserve">The Bishop then addresses the assembly asking if they are ready to support the testimony about the Candidates.  Assembly’s response is:  </w:t>
      </w:r>
      <w:r w:rsidRPr="00827BA4">
        <w:rPr>
          <w:b/>
          <w:i/>
        </w:rPr>
        <w:t>WE ARE</w:t>
      </w:r>
      <w:r>
        <w:t>.</w:t>
      </w:r>
    </w:p>
    <w:p w:rsidR="00C87FA4" w:rsidRDefault="00C87FA4" w:rsidP="00C87FA4">
      <w:pPr>
        <w:numPr>
          <w:ilvl w:val="12"/>
          <w:numId w:val="0"/>
        </w:numPr>
        <w:ind w:right="144"/>
      </w:pPr>
    </w:p>
    <w:p w:rsidR="00C87FA4" w:rsidRDefault="00C87FA4" w:rsidP="00C87FA4">
      <w:pPr>
        <w:numPr>
          <w:ilvl w:val="12"/>
          <w:numId w:val="0"/>
        </w:numPr>
        <w:ind w:right="144"/>
        <w:rPr>
          <w:b/>
        </w:rPr>
      </w:pPr>
      <w:r>
        <w:rPr>
          <w:b/>
        </w:rPr>
        <w:t>Act of Recognition</w:t>
      </w:r>
    </w:p>
    <w:p w:rsidR="00C87FA4" w:rsidRDefault="00C87FA4" w:rsidP="00C87FA4">
      <w:pPr>
        <w:numPr>
          <w:ilvl w:val="0"/>
          <w:numId w:val="1"/>
        </w:numPr>
        <w:ind w:right="144"/>
      </w:pPr>
      <w:r>
        <w:t xml:space="preserve">The Bishop now formally recognizes the candidates in these words:  </w:t>
      </w:r>
    </w:p>
    <w:p w:rsidR="00C87FA4" w:rsidRDefault="00C87FA4" w:rsidP="00C87FA4">
      <w:pPr>
        <w:numPr>
          <w:ilvl w:val="12"/>
          <w:numId w:val="0"/>
        </w:numPr>
        <w:tabs>
          <w:tab w:val="left" w:pos="360"/>
        </w:tabs>
        <w:ind w:left="360" w:right="144" w:hanging="360"/>
        <w:rPr>
          <w:i/>
        </w:rPr>
      </w:pPr>
      <w:r>
        <w:tab/>
      </w:r>
      <w:r>
        <w:rPr>
          <w:i/>
        </w:rPr>
        <w:t xml:space="preserve">Beloved candidates, the Church recognizes your desire to be sealed with the gift of the Holy Spirit and to have a place at Christ’s </w:t>
      </w:r>
      <w:r w:rsidR="00CF7344">
        <w:rPr>
          <w:i/>
        </w:rPr>
        <w:t>Eucharistic</w:t>
      </w:r>
      <w:r>
        <w:rPr>
          <w:i/>
        </w:rPr>
        <w:t xml:space="preserve"> table.  Join with us this Lent in a spirit of repentance.  Hear the Lord’s call to conversion and be faithful to your baptismal covenant.</w:t>
      </w:r>
    </w:p>
    <w:p w:rsidR="00C87FA4" w:rsidRDefault="00C87FA4" w:rsidP="00C87FA4">
      <w:pPr>
        <w:numPr>
          <w:ilvl w:val="12"/>
          <w:numId w:val="0"/>
        </w:numPr>
        <w:tabs>
          <w:tab w:val="left" w:pos="360"/>
        </w:tabs>
        <w:ind w:right="144"/>
      </w:pPr>
      <w:r>
        <w:tab/>
        <w:t xml:space="preserve">Candidates:  </w:t>
      </w:r>
      <w:r w:rsidRPr="00827BA4">
        <w:rPr>
          <w:b/>
          <w:i/>
        </w:rPr>
        <w:t>THANKS BE TO GOD!</w:t>
      </w:r>
    </w:p>
    <w:p w:rsidR="00C87FA4" w:rsidRDefault="00C87FA4" w:rsidP="00C87FA4">
      <w:pPr>
        <w:numPr>
          <w:ilvl w:val="12"/>
          <w:numId w:val="0"/>
        </w:numPr>
        <w:tabs>
          <w:tab w:val="left" w:pos="360"/>
        </w:tabs>
        <w:ind w:right="144"/>
      </w:pPr>
      <w:r>
        <w:tab/>
      </w:r>
      <w:r>
        <w:rPr>
          <w:u w:val="single"/>
        </w:rPr>
        <w:t>Sung Acclamation of Assent</w:t>
      </w:r>
      <w:r>
        <w:t xml:space="preserve"> </w:t>
      </w:r>
    </w:p>
    <w:p w:rsidR="00C87FA4" w:rsidRPr="002C57F8" w:rsidRDefault="00C87FA4" w:rsidP="00A17D83">
      <w:pPr>
        <w:numPr>
          <w:ilvl w:val="0"/>
          <w:numId w:val="5"/>
        </w:numPr>
        <w:ind w:right="144"/>
        <w:rPr>
          <w:b/>
        </w:rPr>
      </w:pPr>
      <w:r>
        <w:t xml:space="preserve">Remain </w:t>
      </w:r>
      <w:r w:rsidRPr="00827BA4">
        <w:rPr>
          <w:b/>
        </w:rPr>
        <w:t>STANDING</w:t>
      </w:r>
      <w:r>
        <w:t xml:space="preserve"> while the assembly stands for the Intercessions</w:t>
      </w:r>
    </w:p>
    <w:p w:rsidR="00C87FA4" w:rsidRDefault="00C87FA4" w:rsidP="00C87FA4">
      <w:pPr>
        <w:ind w:right="144"/>
        <w:rPr>
          <w:b/>
        </w:rPr>
      </w:pPr>
    </w:p>
    <w:p w:rsidR="00C87FA4" w:rsidRDefault="00C87FA4" w:rsidP="00C87FA4">
      <w:pPr>
        <w:ind w:right="144"/>
      </w:pPr>
      <w:r>
        <w:t>Intercessions for the Elect and the Candidates</w:t>
      </w:r>
      <w:r w:rsidR="00756FA4">
        <w:t xml:space="preserve">: </w:t>
      </w:r>
      <w:r w:rsidR="007A63E7" w:rsidRPr="007A63E7">
        <w:rPr>
          <w:i/>
        </w:rPr>
        <w:t>Bilingual</w:t>
      </w:r>
      <w:r w:rsidR="00756FA4" w:rsidRPr="007A63E7">
        <w:rPr>
          <w:i/>
        </w:rPr>
        <w:t xml:space="preserve"> Intercessions</w:t>
      </w:r>
      <w:r w:rsidR="00756FA4" w:rsidRPr="003060E4">
        <w:t xml:space="preserve">, </w:t>
      </w:r>
      <w:r w:rsidR="009A138F">
        <w:t xml:space="preserve">Misa del Pueblo Inmigrante </w:t>
      </w:r>
      <w:r w:rsidR="00441117">
        <w:t>(</w:t>
      </w:r>
      <w:r w:rsidR="009A138F">
        <w:t>Hurd</w:t>
      </w:r>
      <w:r w:rsidR="00EC4A5B">
        <w:t>)</w:t>
      </w:r>
    </w:p>
    <w:p w:rsidR="00C87FA4" w:rsidRDefault="00C87FA4" w:rsidP="00C87FA4">
      <w:pPr>
        <w:ind w:right="144"/>
      </w:pPr>
      <w:r>
        <w:t>Prayer over the Elect and Candidates</w:t>
      </w:r>
    </w:p>
    <w:p w:rsidR="00C87FA4" w:rsidRPr="00644360" w:rsidRDefault="00C87FA4" w:rsidP="00C87FA4">
      <w:pPr>
        <w:ind w:right="144"/>
      </w:pPr>
      <w:r w:rsidRPr="00644360">
        <w:t>Blessing and Dismissal</w:t>
      </w:r>
    </w:p>
    <w:p w:rsidR="00070203" w:rsidRDefault="00C87FA4" w:rsidP="00D02681">
      <w:pPr>
        <w:ind w:right="144"/>
      </w:pPr>
      <w:r w:rsidRPr="00992549">
        <w:t>Recessional Hymn</w:t>
      </w:r>
      <w:r w:rsidR="00B067D3">
        <w:t xml:space="preserve">: </w:t>
      </w:r>
      <w:hyperlink r:id="rId11" w:history="1">
        <w:r w:rsidR="009A138F" w:rsidRPr="007A63E7">
          <w:rPr>
            <w:rStyle w:val="Hyperlink"/>
            <w:i/>
            <w:iCs/>
          </w:rPr>
          <w:t>Take Up Yo</w:t>
        </w:r>
        <w:r w:rsidR="00070203" w:rsidRPr="007A63E7">
          <w:rPr>
            <w:rStyle w:val="Hyperlink"/>
            <w:i/>
            <w:iCs/>
          </w:rPr>
          <w:t>ur Cross</w:t>
        </w:r>
      </w:hyperlink>
      <w:r w:rsidR="00070203" w:rsidRPr="00070203">
        <w:rPr>
          <w:i/>
          <w:iCs/>
        </w:rPr>
        <w:t>,</w:t>
      </w:r>
      <w:r w:rsidR="00441117">
        <w:t xml:space="preserve"> (</w:t>
      </w:r>
      <w:r w:rsidR="009A138F">
        <w:t>Cortez</w:t>
      </w:r>
      <w:r w:rsidR="00070203">
        <w:t>)</w:t>
      </w:r>
    </w:p>
    <w:p w:rsidR="00C87FA4" w:rsidRPr="00992549" w:rsidRDefault="00C87FA4" w:rsidP="00C87FA4"/>
    <w:sectPr w:rsidR="00C87FA4" w:rsidRPr="00992549" w:rsidSect="00BB7B3D"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B9" w:rsidRDefault="00AF72B9">
      <w:r>
        <w:separator/>
      </w:r>
    </w:p>
  </w:endnote>
  <w:endnote w:type="continuationSeparator" w:id="0">
    <w:p w:rsidR="00AF72B9" w:rsidRDefault="00AF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B9" w:rsidRDefault="00AF72B9">
      <w:r>
        <w:separator/>
      </w:r>
    </w:p>
  </w:footnote>
  <w:footnote w:type="continuationSeparator" w:id="0">
    <w:p w:rsidR="00AF72B9" w:rsidRDefault="00AF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4427E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F78E8"/>
    <w:multiLevelType w:val="hybridMultilevel"/>
    <w:tmpl w:val="5D226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212AE"/>
    <w:multiLevelType w:val="hybridMultilevel"/>
    <w:tmpl w:val="B80060E0"/>
    <w:lvl w:ilvl="0" w:tplc="C6C62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36D41"/>
    <w:multiLevelType w:val="hybridMultilevel"/>
    <w:tmpl w:val="F29A7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B009F"/>
    <w:multiLevelType w:val="hybridMultilevel"/>
    <w:tmpl w:val="D894667A"/>
    <w:lvl w:ilvl="0" w:tplc="024427E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121"/>
    <w:multiLevelType w:val="hybridMultilevel"/>
    <w:tmpl w:val="48F65AFE"/>
    <w:lvl w:ilvl="0" w:tplc="C6C629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E2CB7"/>
    <w:multiLevelType w:val="hybridMultilevel"/>
    <w:tmpl w:val="44444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C775A"/>
    <w:multiLevelType w:val="hybridMultilevel"/>
    <w:tmpl w:val="FDA2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DF0"/>
    <w:multiLevelType w:val="hybridMultilevel"/>
    <w:tmpl w:val="7E2CC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37871"/>
    <w:multiLevelType w:val="hybridMultilevel"/>
    <w:tmpl w:val="CE58A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B4D"/>
    <w:multiLevelType w:val="hybridMultilevel"/>
    <w:tmpl w:val="B054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A4"/>
    <w:rsid w:val="000030CC"/>
    <w:rsid w:val="000034E1"/>
    <w:rsid w:val="00004A66"/>
    <w:rsid w:val="00010050"/>
    <w:rsid w:val="000148EC"/>
    <w:rsid w:val="00031593"/>
    <w:rsid w:val="00043DD1"/>
    <w:rsid w:val="000501AF"/>
    <w:rsid w:val="00057FF8"/>
    <w:rsid w:val="00070203"/>
    <w:rsid w:val="00071E8D"/>
    <w:rsid w:val="00083354"/>
    <w:rsid w:val="00084E35"/>
    <w:rsid w:val="000932EB"/>
    <w:rsid w:val="000933AB"/>
    <w:rsid w:val="000A148D"/>
    <w:rsid w:val="000B51F6"/>
    <w:rsid w:val="000C199C"/>
    <w:rsid w:val="000D562F"/>
    <w:rsid w:val="000E159D"/>
    <w:rsid w:val="000F0723"/>
    <w:rsid w:val="000F37BB"/>
    <w:rsid w:val="000F546B"/>
    <w:rsid w:val="000F7612"/>
    <w:rsid w:val="0010681C"/>
    <w:rsid w:val="001133E7"/>
    <w:rsid w:val="0011495C"/>
    <w:rsid w:val="00116334"/>
    <w:rsid w:val="00126314"/>
    <w:rsid w:val="00157E53"/>
    <w:rsid w:val="0018188A"/>
    <w:rsid w:val="00194715"/>
    <w:rsid w:val="00195C63"/>
    <w:rsid w:val="00196F72"/>
    <w:rsid w:val="001A4DC6"/>
    <w:rsid w:val="001A5677"/>
    <w:rsid w:val="001A7866"/>
    <w:rsid w:val="001C2661"/>
    <w:rsid w:val="001C64FD"/>
    <w:rsid w:val="001D1476"/>
    <w:rsid w:val="001D2703"/>
    <w:rsid w:val="001D4AF5"/>
    <w:rsid w:val="001E343E"/>
    <w:rsid w:val="001E7B2E"/>
    <w:rsid w:val="001F4A1D"/>
    <w:rsid w:val="00201E0E"/>
    <w:rsid w:val="00213707"/>
    <w:rsid w:val="002140ED"/>
    <w:rsid w:val="002144CC"/>
    <w:rsid w:val="00222383"/>
    <w:rsid w:val="00225C1E"/>
    <w:rsid w:val="00233013"/>
    <w:rsid w:val="002471D2"/>
    <w:rsid w:val="002579FE"/>
    <w:rsid w:val="0026028E"/>
    <w:rsid w:val="00263876"/>
    <w:rsid w:val="00265DD9"/>
    <w:rsid w:val="002731CA"/>
    <w:rsid w:val="0027613C"/>
    <w:rsid w:val="0027725E"/>
    <w:rsid w:val="0028655D"/>
    <w:rsid w:val="002909DA"/>
    <w:rsid w:val="00291D13"/>
    <w:rsid w:val="00292CD6"/>
    <w:rsid w:val="0029654D"/>
    <w:rsid w:val="002A3807"/>
    <w:rsid w:val="002B5124"/>
    <w:rsid w:val="002B6A1D"/>
    <w:rsid w:val="002B6BFE"/>
    <w:rsid w:val="002C20D2"/>
    <w:rsid w:val="002C358D"/>
    <w:rsid w:val="002C57F8"/>
    <w:rsid w:val="002C7E1D"/>
    <w:rsid w:val="002E10F1"/>
    <w:rsid w:val="002E19C5"/>
    <w:rsid w:val="002F2FBF"/>
    <w:rsid w:val="002F4E81"/>
    <w:rsid w:val="00300E5D"/>
    <w:rsid w:val="00301A1D"/>
    <w:rsid w:val="00305842"/>
    <w:rsid w:val="003060E4"/>
    <w:rsid w:val="003141AA"/>
    <w:rsid w:val="003142BE"/>
    <w:rsid w:val="00314EA0"/>
    <w:rsid w:val="003154DF"/>
    <w:rsid w:val="00317F22"/>
    <w:rsid w:val="003214CC"/>
    <w:rsid w:val="00322F92"/>
    <w:rsid w:val="00345BAC"/>
    <w:rsid w:val="003473D8"/>
    <w:rsid w:val="00354321"/>
    <w:rsid w:val="0036636C"/>
    <w:rsid w:val="003713A5"/>
    <w:rsid w:val="00384D0F"/>
    <w:rsid w:val="0038613F"/>
    <w:rsid w:val="003905EB"/>
    <w:rsid w:val="003915D9"/>
    <w:rsid w:val="003D11B3"/>
    <w:rsid w:val="003D7043"/>
    <w:rsid w:val="003E0228"/>
    <w:rsid w:val="003E4081"/>
    <w:rsid w:val="003F6A18"/>
    <w:rsid w:val="00403A10"/>
    <w:rsid w:val="0040715F"/>
    <w:rsid w:val="004174BD"/>
    <w:rsid w:val="00427B0D"/>
    <w:rsid w:val="0044041D"/>
    <w:rsid w:val="00441117"/>
    <w:rsid w:val="00442B29"/>
    <w:rsid w:val="0044611B"/>
    <w:rsid w:val="00446DF1"/>
    <w:rsid w:val="0044766A"/>
    <w:rsid w:val="00455D01"/>
    <w:rsid w:val="00465383"/>
    <w:rsid w:val="00474597"/>
    <w:rsid w:val="00475E32"/>
    <w:rsid w:val="00475E60"/>
    <w:rsid w:val="00485EC4"/>
    <w:rsid w:val="00487D25"/>
    <w:rsid w:val="0049247D"/>
    <w:rsid w:val="004925C8"/>
    <w:rsid w:val="00496188"/>
    <w:rsid w:val="004969F6"/>
    <w:rsid w:val="004A4288"/>
    <w:rsid w:val="004A43E5"/>
    <w:rsid w:val="004A555C"/>
    <w:rsid w:val="004A7F07"/>
    <w:rsid w:val="004B58A5"/>
    <w:rsid w:val="004C3846"/>
    <w:rsid w:val="004C4C44"/>
    <w:rsid w:val="004E0150"/>
    <w:rsid w:val="004E17C6"/>
    <w:rsid w:val="004F4FA6"/>
    <w:rsid w:val="005000A8"/>
    <w:rsid w:val="005073B5"/>
    <w:rsid w:val="00511068"/>
    <w:rsid w:val="00523D47"/>
    <w:rsid w:val="00546DC1"/>
    <w:rsid w:val="00547D13"/>
    <w:rsid w:val="005516A7"/>
    <w:rsid w:val="005610D9"/>
    <w:rsid w:val="00562423"/>
    <w:rsid w:val="005733A6"/>
    <w:rsid w:val="00574CE3"/>
    <w:rsid w:val="00582DC2"/>
    <w:rsid w:val="00585776"/>
    <w:rsid w:val="00590F9C"/>
    <w:rsid w:val="00596A8B"/>
    <w:rsid w:val="005A176B"/>
    <w:rsid w:val="005C700A"/>
    <w:rsid w:val="005D2048"/>
    <w:rsid w:val="005D4A4D"/>
    <w:rsid w:val="005E473F"/>
    <w:rsid w:val="005E7FEB"/>
    <w:rsid w:val="005F7F43"/>
    <w:rsid w:val="0060269E"/>
    <w:rsid w:val="0060568D"/>
    <w:rsid w:val="006162D9"/>
    <w:rsid w:val="00624E6C"/>
    <w:rsid w:val="00644360"/>
    <w:rsid w:val="00645A22"/>
    <w:rsid w:val="00647972"/>
    <w:rsid w:val="00652906"/>
    <w:rsid w:val="0065405E"/>
    <w:rsid w:val="0066027C"/>
    <w:rsid w:val="00662710"/>
    <w:rsid w:val="0067665C"/>
    <w:rsid w:val="00690FB3"/>
    <w:rsid w:val="00697292"/>
    <w:rsid w:val="006A1600"/>
    <w:rsid w:val="006A3AE7"/>
    <w:rsid w:val="006A605E"/>
    <w:rsid w:val="006B33C7"/>
    <w:rsid w:val="006C64B1"/>
    <w:rsid w:val="006D1C98"/>
    <w:rsid w:val="006D695A"/>
    <w:rsid w:val="006E21F2"/>
    <w:rsid w:val="006F52FD"/>
    <w:rsid w:val="006F586A"/>
    <w:rsid w:val="006F7584"/>
    <w:rsid w:val="0070648D"/>
    <w:rsid w:val="00712393"/>
    <w:rsid w:val="00712B92"/>
    <w:rsid w:val="0071581A"/>
    <w:rsid w:val="0071628F"/>
    <w:rsid w:val="00721851"/>
    <w:rsid w:val="00724878"/>
    <w:rsid w:val="00730B6F"/>
    <w:rsid w:val="00737717"/>
    <w:rsid w:val="00737965"/>
    <w:rsid w:val="00744C10"/>
    <w:rsid w:val="00746291"/>
    <w:rsid w:val="007464B9"/>
    <w:rsid w:val="00755B4F"/>
    <w:rsid w:val="00756FA4"/>
    <w:rsid w:val="00760246"/>
    <w:rsid w:val="00766C3D"/>
    <w:rsid w:val="00767B4A"/>
    <w:rsid w:val="0077019B"/>
    <w:rsid w:val="0077265F"/>
    <w:rsid w:val="00774493"/>
    <w:rsid w:val="007764CC"/>
    <w:rsid w:val="00781EF4"/>
    <w:rsid w:val="00784CF6"/>
    <w:rsid w:val="00795FB5"/>
    <w:rsid w:val="007A2869"/>
    <w:rsid w:val="007A413E"/>
    <w:rsid w:val="007A4CE5"/>
    <w:rsid w:val="007A63E7"/>
    <w:rsid w:val="007B2DE9"/>
    <w:rsid w:val="007B494C"/>
    <w:rsid w:val="007C0315"/>
    <w:rsid w:val="007C0646"/>
    <w:rsid w:val="007D00BD"/>
    <w:rsid w:val="007D15DB"/>
    <w:rsid w:val="007E1028"/>
    <w:rsid w:val="007F1C94"/>
    <w:rsid w:val="008010D5"/>
    <w:rsid w:val="008149F4"/>
    <w:rsid w:val="0082377C"/>
    <w:rsid w:val="00823DC8"/>
    <w:rsid w:val="0082732D"/>
    <w:rsid w:val="00827BA4"/>
    <w:rsid w:val="0083318D"/>
    <w:rsid w:val="00833E11"/>
    <w:rsid w:val="00865547"/>
    <w:rsid w:val="008824BE"/>
    <w:rsid w:val="00892BF1"/>
    <w:rsid w:val="008934DC"/>
    <w:rsid w:val="00895AD2"/>
    <w:rsid w:val="008A6AD5"/>
    <w:rsid w:val="008A6D4C"/>
    <w:rsid w:val="008C6740"/>
    <w:rsid w:val="008D1893"/>
    <w:rsid w:val="008D7A1C"/>
    <w:rsid w:val="008E6D3C"/>
    <w:rsid w:val="008F115F"/>
    <w:rsid w:val="00911DBA"/>
    <w:rsid w:val="009150B1"/>
    <w:rsid w:val="00915D02"/>
    <w:rsid w:val="00921672"/>
    <w:rsid w:val="00924C0B"/>
    <w:rsid w:val="00925F47"/>
    <w:rsid w:val="00934E0D"/>
    <w:rsid w:val="00951B82"/>
    <w:rsid w:val="00960412"/>
    <w:rsid w:val="009657C7"/>
    <w:rsid w:val="00971C4C"/>
    <w:rsid w:val="0098179C"/>
    <w:rsid w:val="00982A82"/>
    <w:rsid w:val="009839B7"/>
    <w:rsid w:val="00992549"/>
    <w:rsid w:val="00994FC8"/>
    <w:rsid w:val="009A045A"/>
    <w:rsid w:val="009A138F"/>
    <w:rsid w:val="009A5139"/>
    <w:rsid w:val="009A5997"/>
    <w:rsid w:val="009B345E"/>
    <w:rsid w:val="009C3F5A"/>
    <w:rsid w:val="009C72C4"/>
    <w:rsid w:val="009D4A54"/>
    <w:rsid w:val="009E69CA"/>
    <w:rsid w:val="00A05FF5"/>
    <w:rsid w:val="00A16059"/>
    <w:rsid w:val="00A17D83"/>
    <w:rsid w:val="00A238E5"/>
    <w:rsid w:val="00A30C3A"/>
    <w:rsid w:val="00A31FA5"/>
    <w:rsid w:val="00A34D39"/>
    <w:rsid w:val="00A47A60"/>
    <w:rsid w:val="00A54D06"/>
    <w:rsid w:val="00A57BE5"/>
    <w:rsid w:val="00A60388"/>
    <w:rsid w:val="00A670CF"/>
    <w:rsid w:val="00A81525"/>
    <w:rsid w:val="00A907E7"/>
    <w:rsid w:val="00A91094"/>
    <w:rsid w:val="00A9457C"/>
    <w:rsid w:val="00AA07DB"/>
    <w:rsid w:val="00AA6017"/>
    <w:rsid w:val="00AA6993"/>
    <w:rsid w:val="00AC300C"/>
    <w:rsid w:val="00AC6F71"/>
    <w:rsid w:val="00AC7EB6"/>
    <w:rsid w:val="00AD7C1B"/>
    <w:rsid w:val="00AE05BD"/>
    <w:rsid w:val="00AE163D"/>
    <w:rsid w:val="00AE2EF8"/>
    <w:rsid w:val="00AE4EED"/>
    <w:rsid w:val="00AF72B9"/>
    <w:rsid w:val="00B022EC"/>
    <w:rsid w:val="00B050FF"/>
    <w:rsid w:val="00B0647E"/>
    <w:rsid w:val="00B067D3"/>
    <w:rsid w:val="00B07FCE"/>
    <w:rsid w:val="00B11121"/>
    <w:rsid w:val="00B17B96"/>
    <w:rsid w:val="00B25218"/>
    <w:rsid w:val="00B374B8"/>
    <w:rsid w:val="00B557F5"/>
    <w:rsid w:val="00B759A1"/>
    <w:rsid w:val="00B9229C"/>
    <w:rsid w:val="00B95E52"/>
    <w:rsid w:val="00B964C7"/>
    <w:rsid w:val="00BA2005"/>
    <w:rsid w:val="00BA5F67"/>
    <w:rsid w:val="00BB1FBB"/>
    <w:rsid w:val="00BB52EC"/>
    <w:rsid w:val="00BB6CC8"/>
    <w:rsid w:val="00BB7B3D"/>
    <w:rsid w:val="00BC40EC"/>
    <w:rsid w:val="00BC5619"/>
    <w:rsid w:val="00BD131C"/>
    <w:rsid w:val="00BD7576"/>
    <w:rsid w:val="00BE496B"/>
    <w:rsid w:val="00BE6D90"/>
    <w:rsid w:val="00BF663D"/>
    <w:rsid w:val="00C17401"/>
    <w:rsid w:val="00C17456"/>
    <w:rsid w:val="00C21A42"/>
    <w:rsid w:val="00C23433"/>
    <w:rsid w:val="00C3135F"/>
    <w:rsid w:val="00C554C7"/>
    <w:rsid w:val="00C561BC"/>
    <w:rsid w:val="00C72A83"/>
    <w:rsid w:val="00C72BF4"/>
    <w:rsid w:val="00C81C48"/>
    <w:rsid w:val="00C87FA4"/>
    <w:rsid w:val="00CA0A15"/>
    <w:rsid w:val="00CA2B4C"/>
    <w:rsid w:val="00CA5D24"/>
    <w:rsid w:val="00CA6F40"/>
    <w:rsid w:val="00CB427D"/>
    <w:rsid w:val="00CB4D22"/>
    <w:rsid w:val="00CB7426"/>
    <w:rsid w:val="00CD5BEC"/>
    <w:rsid w:val="00CD7ED0"/>
    <w:rsid w:val="00CE1303"/>
    <w:rsid w:val="00CE28E4"/>
    <w:rsid w:val="00CE330E"/>
    <w:rsid w:val="00CE4A4C"/>
    <w:rsid w:val="00CF7344"/>
    <w:rsid w:val="00D02681"/>
    <w:rsid w:val="00D1080B"/>
    <w:rsid w:val="00D12279"/>
    <w:rsid w:val="00D125F5"/>
    <w:rsid w:val="00D14C98"/>
    <w:rsid w:val="00D23E52"/>
    <w:rsid w:val="00D2499B"/>
    <w:rsid w:val="00D305E2"/>
    <w:rsid w:val="00D342FF"/>
    <w:rsid w:val="00D37E4F"/>
    <w:rsid w:val="00D73A35"/>
    <w:rsid w:val="00D7620F"/>
    <w:rsid w:val="00D8265F"/>
    <w:rsid w:val="00D8285D"/>
    <w:rsid w:val="00D943E1"/>
    <w:rsid w:val="00DA1FE3"/>
    <w:rsid w:val="00DC125C"/>
    <w:rsid w:val="00DC16F6"/>
    <w:rsid w:val="00DC6C80"/>
    <w:rsid w:val="00DD6987"/>
    <w:rsid w:val="00DE0A03"/>
    <w:rsid w:val="00DE45E7"/>
    <w:rsid w:val="00DE7CBE"/>
    <w:rsid w:val="00DF702E"/>
    <w:rsid w:val="00E00217"/>
    <w:rsid w:val="00E037A3"/>
    <w:rsid w:val="00E114B6"/>
    <w:rsid w:val="00E1625C"/>
    <w:rsid w:val="00E27EAC"/>
    <w:rsid w:val="00E3527C"/>
    <w:rsid w:val="00E36330"/>
    <w:rsid w:val="00E46637"/>
    <w:rsid w:val="00E53BF7"/>
    <w:rsid w:val="00E625FA"/>
    <w:rsid w:val="00E62E25"/>
    <w:rsid w:val="00E87389"/>
    <w:rsid w:val="00E92267"/>
    <w:rsid w:val="00E96092"/>
    <w:rsid w:val="00EA1F0D"/>
    <w:rsid w:val="00EA288E"/>
    <w:rsid w:val="00EA7D38"/>
    <w:rsid w:val="00EB512F"/>
    <w:rsid w:val="00EB7CEF"/>
    <w:rsid w:val="00EC4A5B"/>
    <w:rsid w:val="00ED46C9"/>
    <w:rsid w:val="00ED58BD"/>
    <w:rsid w:val="00ED5F48"/>
    <w:rsid w:val="00EE36B6"/>
    <w:rsid w:val="00EF1779"/>
    <w:rsid w:val="00EF55AB"/>
    <w:rsid w:val="00F03220"/>
    <w:rsid w:val="00F042B2"/>
    <w:rsid w:val="00F3172A"/>
    <w:rsid w:val="00F37208"/>
    <w:rsid w:val="00F50E39"/>
    <w:rsid w:val="00F66676"/>
    <w:rsid w:val="00F73138"/>
    <w:rsid w:val="00F7659E"/>
    <w:rsid w:val="00F77DA8"/>
    <w:rsid w:val="00F77E95"/>
    <w:rsid w:val="00F82EB2"/>
    <w:rsid w:val="00F94046"/>
    <w:rsid w:val="00FA23DE"/>
    <w:rsid w:val="00FA678A"/>
    <w:rsid w:val="00FB0421"/>
    <w:rsid w:val="00FB0A23"/>
    <w:rsid w:val="00FB0E7F"/>
    <w:rsid w:val="00FB0F1C"/>
    <w:rsid w:val="00FB3DB8"/>
    <w:rsid w:val="00FB4723"/>
    <w:rsid w:val="00FC0A3B"/>
    <w:rsid w:val="00FC4692"/>
    <w:rsid w:val="00FC6C50"/>
    <w:rsid w:val="00FE0F75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AB310-D527-4996-95B1-FBE15BA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A4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FA4"/>
    <w:pPr>
      <w:keepNext/>
      <w:overflowPunct w:val="0"/>
      <w:autoSpaceDE w:val="0"/>
      <w:autoSpaceDN w:val="0"/>
      <w:adjustRightInd w:val="0"/>
      <w:ind w:right="144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C87FA4"/>
    <w:pPr>
      <w:keepNext/>
      <w:overflowPunct w:val="0"/>
      <w:autoSpaceDE w:val="0"/>
      <w:autoSpaceDN w:val="0"/>
      <w:adjustRightInd w:val="0"/>
      <w:ind w:right="144"/>
      <w:jc w:val="center"/>
      <w:textAlignment w:val="baseline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882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8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87FA4"/>
    <w:pPr>
      <w:tabs>
        <w:tab w:val="left" w:pos="360"/>
      </w:tabs>
      <w:overflowPunct w:val="0"/>
      <w:autoSpaceDE w:val="0"/>
      <w:autoSpaceDN w:val="0"/>
      <w:adjustRightInd w:val="0"/>
      <w:ind w:left="360" w:right="144"/>
      <w:textAlignment w:val="baseline"/>
    </w:pPr>
    <w:rPr>
      <w:i/>
      <w:szCs w:val="20"/>
    </w:rPr>
  </w:style>
  <w:style w:type="paragraph" w:styleId="Title">
    <w:name w:val="Title"/>
    <w:basedOn w:val="Normal"/>
    <w:qFormat/>
    <w:rsid w:val="00C87FA4"/>
    <w:pPr>
      <w:overflowPunct w:val="0"/>
      <w:autoSpaceDE w:val="0"/>
      <w:autoSpaceDN w:val="0"/>
      <w:adjustRightInd w:val="0"/>
      <w:ind w:right="144"/>
      <w:jc w:val="center"/>
      <w:textAlignment w:val="baseline"/>
    </w:pPr>
    <w:rPr>
      <w:b/>
      <w:sz w:val="28"/>
      <w:szCs w:val="20"/>
    </w:rPr>
  </w:style>
  <w:style w:type="paragraph" w:styleId="Subtitle">
    <w:name w:val="Subtitle"/>
    <w:basedOn w:val="Normal"/>
    <w:qFormat/>
    <w:rsid w:val="00C87FA4"/>
    <w:pPr>
      <w:overflowPunct w:val="0"/>
      <w:autoSpaceDE w:val="0"/>
      <w:autoSpaceDN w:val="0"/>
      <w:adjustRightInd w:val="0"/>
      <w:ind w:right="144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rsid w:val="00547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D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4C0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96092"/>
    <w:rPr>
      <w:color w:val="0000FF"/>
      <w:u w:val="single"/>
    </w:rPr>
  </w:style>
  <w:style w:type="character" w:styleId="FollowedHyperlink">
    <w:name w:val="FollowedHyperlink"/>
    <w:rsid w:val="00B067D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4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.org/en-us/songs/2162/open-my-ey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ngselect.ccli.com/Songs/2430948/come-now-is-the-time-to-wo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cp.org/en-us/songs/87769/take-up-your-cro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cp.org/en-us/songs/31336/a-ti-senor-to-you-o-l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p.org/en-us/songs/65829/our-god-is-here?p=3014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 of Election and Call to Continuing Conversion</vt:lpstr>
    </vt:vector>
  </TitlesOfParts>
  <Company>Diocese of San Diego</Company>
  <LinksUpToDate>false</LinksUpToDate>
  <CharactersWithSpaces>3654</CharactersWithSpaces>
  <SharedDoc>false</SharedDoc>
  <HLinks>
    <vt:vector size="30" baseType="variant"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https://www.ocp.org/en-us/songs/87769/take-up-your-cross</vt:lpwstr>
      </vt:variant>
      <vt:variant>
        <vt:lpwstr/>
      </vt:variant>
      <vt:variant>
        <vt:i4>7340089</vt:i4>
      </vt:variant>
      <vt:variant>
        <vt:i4>9</vt:i4>
      </vt:variant>
      <vt:variant>
        <vt:i4>0</vt:i4>
      </vt:variant>
      <vt:variant>
        <vt:i4>5</vt:i4>
      </vt:variant>
      <vt:variant>
        <vt:lpwstr>https://www.ocp.org/en-us/songs/31336/a-ti-senor-to-you-o-lord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https://www.ocp.org/en-us/songs/65829/our-god-is-here?p=30147303</vt:lpwstr>
      </vt:variant>
      <vt:variant>
        <vt:lpwstr>guitar</vt:lpwstr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https://www.ocp.org/en-us/songs/2162/open-my-eyes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https://songselect.ccli.com/Songs/2430948/come-now-is-the-time-to-worship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 of Election and Call to Continuing Conversion</dc:title>
  <dc:subject/>
  <dc:creator>mfallon</dc:creator>
  <cp:keywords/>
  <cp:lastModifiedBy>Noreen McInnes</cp:lastModifiedBy>
  <cp:revision>3</cp:revision>
  <cp:lastPrinted>2022-02-04T18:10:00Z</cp:lastPrinted>
  <dcterms:created xsi:type="dcterms:W3CDTF">2022-02-03T00:44:00Z</dcterms:created>
  <dcterms:modified xsi:type="dcterms:W3CDTF">2022-02-04T18:25:00Z</dcterms:modified>
</cp:coreProperties>
</file>